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3DAA" w14:textId="77777777" w:rsidR="001A4A7F" w:rsidRPr="001A4A7F" w:rsidRDefault="001A4A7F" w:rsidP="001A4A7F">
      <w:pPr>
        <w:rPr>
          <w:lang w:val="et-EE"/>
        </w:rPr>
      </w:pPr>
    </w:p>
    <w:p w14:paraId="3E3B9579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ab/>
      </w:r>
      <w:r w:rsidRPr="001A4A7F">
        <w:rPr>
          <w:lang w:val="et-EE"/>
        </w:rPr>
        <w:tab/>
        <w:t xml:space="preserve">                                                    </w:t>
      </w:r>
    </w:p>
    <w:p w14:paraId="0EE22052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 xml:space="preserve">Lp Tiit </w:t>
      </w:r>
      <w:proofErr w:type="spellStart"/>
      <w:r w:rsidRPr="001A4A7F">
        <w:rPr>
          <w:lang w:val="et-EE"/>
        </w:rPr>
        <w:t>Harjak</w:t>
      </w:r>
      <w:proofErr w:type="spellEnd"/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  <w:t xml:space="preserve">Teie: </w:t>
      </w:r>
      <w:r w:rsidRPr="001A4A7F">
        <w:rPr>
          <w:lang w:val="et-EE"/>
        </w:rPr>
        <w:tab/>
        <w:t>26.06.2025 nr 8-5/25/10626-2</w:t>
      </w:r>
    </w:p>
    <w:p w14:paraId="13FEA9B5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Transpordiamet</w:t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</w:p>
    <w:p w14:paraId="2BC135E9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info@transpordiamet.ee</w:t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  <w:t xml:space="preserve">Meie: </w:t>
      </w:r>
      <w:r w:rsidRPr="001A4A7F">
        <w:rPr>
          <w:lang w:val="et-EE"/>
        </w:rPr>
        <w:tab/>
        <w:t>21.08.2025</w:t>
      </w:r>
    </w:p>
    <w:p w14:paraId="2E3DE51E" w14:textId="77777777" w:rsidR="001A4A7F" w:rsidRPr="001A4A7F" w:rsidRDefault="001A4A7F" w:rsidP="001A4A7F">
      <w:pPr>
        <w:rPr>
          <w:lang w:val="et-EE"/>
        </w:rPr>
      </w:pPr>
    </w:p>
    <w:p w14:paraId="178B6F97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 xml:space="preserve">                                                                         </w:t>
      </w:r>
    </w:p>
    <w:p w14:paraId="5B44B677" w14:textId="77777777" w:rsidR="001A4A7F" w:rsidRPr="001A4A7F" w:rsidRDefault="001A4A7F" w:rsidP="001A4A7F">
      <w:pPr>
        <w:rPr>
          <w:lang w:val="et-EE"/>
        </w:rPr>
      </w:pPr>
    </w:p>
    <w:p w14:paraId="7618DF6D" w14:textId="77777777" w:rsidR="001A4A7F" w:rsidRPr="001A4A7F" w:rsidRDefault="001A4A7F" w:rsidP="001A4A7F">
      <w:pPr>
        <w:rPr>
          <w:bCs/>
          <w:lang w:val="et-EE"/>
        </w:rPr>
      </w:pPr>
      <w:r w:rsidRPr="001A4A7F">
        <w:rPr>
          <w:b/>
          <w:lang w:val="et-EE"/>
        </w:rPr>
        <w:t>Vastused ja selgitused Paldiski Kasesaare tee 10 ammoniaagitehase ja Kasesaare tee 12 gaasielektrijaama keskkonnamõju hindamise aruande kohta esitatud tähelepanekutele</w:t>
      </w:r>
    </w:p>
    <w:p w14:paraId="33403D87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OÜ Derivaat NH3 esitas Lääne-Harju Vallavalitsusele 16.06.2025 Paldiski Kasesaare tee 10 ammoniaagitehase ja Kasesaare tee 12 gaasielektrijaama keskkonnamõju hindamise (KMH) aruande eelnõu, millele Lääne-Harju Vallavalitsus küsis Keskkonnamõju hindamise ja keskkonnajuhtimissüsteemi seaduse (</w:t>
      </w:r>
      <w:proofErr w:type="spellStart"/>
      <w:r w:rsidRPr="001A4A7F">
        <w:rPr>
          <w:lang w:val="et-EE"/>
        </w:rPr>
        <w:t>KeHJS</w:t>
      </w:r>
      <w:proofErr w:type="spellEnd"/>
      <w:r w:rsidRPr="001A4A7F">
        <w:rPr>
          <w:lang w:val="et-EE"/>
        </w:rPr>
        <w:t>) § 21 lg 1 kohaselt seisukohti asjaomastelt asutustelt. KMH aruande avalik väljapanek toimus perioodil 07.07 – 07.08.2025 ning aruande avalik arutelu toimus 11.08.2025 Paldiski linnas Rae tn 38 II korrusel Vallavolikogu saalis.</w:t>
      </w:r>
    </w:p>
    <w:p w14:paraId="4285314B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 xml:space="preserve">Transpordiamet esitas omapoolsed tähelepanekud-märkused 26.06.2025 nr 8-5/25/10626-2. Vastavalt </w:t>
      </w:r>
      <w:proofErr w:type="spellStart"/>
      <w:r w:rsidRPr="001A4A7F">
        <w:rPr>
          <w:lang w:val="et-EE"/>
        </w:rPr>
        <w:t>KeHJS</w:t>
      </w:r>
      <w:proofErr w:type="spellEnd"/>
      <w:r w:rsidRPr="001A4A7F">
        <w:rPr>
          <w:lang w:val="et-EE"/>
        </w:rPr>
        <w:t xml:space="preserve"> § 21 lg 5 esitame ülevaate, kuidas teie ettepanekutega on arvestatud.</w:t>
      </w:r>
    </w:p>
    <w:p w14:paraId="0AC0EE81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Viitasite, et KMH aruande lk 27, p 3.1.1 kolmandas lõigus on ilmne „näpukas“ – „Tehased on kavandatud Sillamäe sadama tööstusmaale. Jah, tegemist on „näpukaga“ ja see on KMH aruandes parandatud.</w:t>
      </w:r>
    </w:p>
    <w:p w14:paraId="268A7FB1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 xml:space="preserve">Teiseks tegite ettepaneku lisada aruandesse lk 30, p 3.1.2, et ühendustee rajamiseks riigiteelt 11174 Paldiski-Padise km 0,5 ümbruses objektile väljastab Transpordiamet </w:t>
      </w:r>
      <w:proofErr w:type="spellStart"/>
      <w:r w:rsidRPr="001A4A7F">
        <w:rPr>
          <w:lang w:val="et-EE"/>
        </w:rPr>
        <w:t>EhS</w:t>
      </w:r>
      <w:proofErr w:type="spellEnd"/>
      <w:r w:rsidRPr="001A4A7F">
        <w:rPr>
          <w:lang w:val="et-EE"/>
        </w:rPr>
        <w:t xml:space="preserve"> § 99 lõike 3 kohased täpsemad nõuded projekti koostamiseks ristumiskoha kinnistu omaniku taotluse alusel. Vastav täiendus on KMH aruande </w:t>
      </w:r>
      <w:proofErr w:type="spellStart"/>
      <w:r w:rsidRPr="001A4A7F">
        <w:rPr>
          <w:lang w:val="et-EE"/>
        </w:rPr>
        <w:t>ptk</w:t>
      </w:r>
      <w:proofErr w:type="spellEnd"/>
      <w:r w:rsidRPr="001A4A7F">
        <w:rPr>
          <w:lang w:val="et-EE"/>
        </w:rPr>
        <w:t xml:space="preserve"> 3.1.2 lisatud.</w:t>
      </w:r>
    </w:p>
    <w:p w14:paraId="2A515EF3" w14:textId="77777777" w:rsidR="001A4A7F" w:rsidRPr="001A4A7F" w:rsidRDefault="001A4A7F" w:rsidP="001A4A7F">
      <w:pPr>
        <w:rPr>
          <w:lang w:val="et-EE"/>
        </w:rPr>
      </w:pPr>
    </w:p>
    <w:p w14:paraId="0EB46C38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Lugupidamisega</w:t>
      </w:r>
    </w:p>
    <w:p w14:paraId="3AA84EF3" w14:textId="77777777" w:rsidR="001A4A7F" w:rsidRPr="001A4A7F" w:rsidRDefault="001A4A7F" w:rsidP="001A4A7F">
      <w:pPr>
        <w:rPr>
          <w:lang w:val="et-EE"/>
        </w:rPr>
      </w:pPr>
    </w:p>
    <w:p w14:paraId="65E9995D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Erik Laidvee</w:t>
      </w:r>
    </w:p>
    <w:p w14:paraId="4DAD83DD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 xml:space="preserve">/allkirjastatud digitaalselt/ </w:t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</w:p>
    <w:p w14:paraId="14A89186" w14:textId="77777777" w:rsidR="001A4A7F" w:rsidRPr="001A4A7F" w:rsidRDefault="001A4A7F" w:rsidP="001A4A7F">
      <w:pPr>
        <w:rPr>
          <w:lang w:val="et-EE"/>
        </w:rPr>
      </w:pPr>
      <w:r w:rsidRPr="001A4A7F">
        <w:rPr>
          <w:lang w:val="et-EE"/>
        </w:rPr>
        <w:t>Juhatuse liige</w:t>
      </w:r>
      <w:r w:rsidRPr="001A4A7F">
        <w:rPr>
          <w:lang w:val="et-EE"/>
        </w:rPr>
        <w:tab/>
      </w:r>
    </w:p>
    <w:p w14:paraId="22BF86A6" w14:textId="21E38C29" w:rsidR="007F3946" w:rsidRPr="001A4A7F" w:rsidRDefault="001A4A7F" w:rsidP="001A4A7F">
      <w:r w:rsidRPr="001A4A7F">
        <w:rPr>
          <w:lang w:val="et-EE"/>
        </w:rPr>
        <w:tab/>
      </w:r>
      <w:r w:rsidRPr="001A4A7F">
        <w:rPr>
          <w:lang w:val="et-EE"/>
        </w:rPr>
        <w:tab/>
      </w:r>
      <w:r w:rsidRPr="001A4A7F">
        <w:rPr>
          <w:lang w:val="et-EE"/>
        </w:rPr>
        <w:tab/>
      </w:r>
    </w:p>
    <w:sectPr w:rsidR="007F3946" w:rsidRPr="001A4A7F" w:rsidSect="0024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4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80DF" w14:textId="77777777" w:rsidR="00DE2D08" w:rsidRDefault="00DE2D08" w:rsidP="00347841">
      <w:pPr>
        <w:spacing w:line="240" w:lineRule="auto"/>
      </w:pPr>
      <w:r>
        <w:separator/>
      </w:r>
    </w:p>
  </w:endnote>
  <w:endnote w:type="continuationSeparator" w:id="0">
    <w:p w14:paraId="6C6B5DDF" w14:textId="77777777" w:rsidR="00DE2D08" w:rsidRDefault="00DE2D08" w:rsidP="0034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8EA18AB-D48D-43DC-958D-D375EB8CB36A}"/>
  </w:font>
  <w:font w:name="Lexend Light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852B" w14:textId="77777777" w:rsidR="00272182" w:rsidRDefault="00272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32F3" w14:textId="65D6A01A" w:rsidR="00347841" w:rsidRDefault="007B5D21">
    <w:pPr>
      <w:pStyle w:val="Footer"/>
    </w:pPr>
    <w:r w:rsidRPr="007B5D21">
      <w:t xml:space="preserve">OÜ </w:t>
    </w:r>
    <w:proofErr w:type="spellStart"/>
    <w:r w:rsidRPr="007B5D21">
      <w:t>Derivaat</w:t>
    </w:r>
    <w:proofErr w:type="spellEnd"/>
    <w:r w:rsidRPr="007B5D21">
      <w:t xml:space="preserve"> NH</w:t>
    </w:r>
    <w:proofErr w:type="gramStart"/>
    <w:r w:rsidRPr="007B5D21">
      <w:t xml:space="preserve">3 </w:t>
    </w:r>
    <w:r w:rsidR="00E40BD2">
      <w:t xml:space="preserve"> </w:t>
    </w:r>
    <w:r w:rsidRPr="007B5D21">
      <w:rPr>
        <w:rFonts w:ascii="Inter" w:hAnsi="Inter" w:cs="Tahoma"/>
        <w:color w:val="59ECAB" w:themeColor="accent1"/>
      </w:rPr>
      <w:t>•</w:t>
    </w:r>
    <w:proofErr w:type="gramEnd"/>
    <w:r w:rsidRPr="007B5D21">
      <w:t xml:space="preserve"> </w:t>
    </w:r>
    <w:r w:rsidR="00E40BD2">
      <w:t xml:space="preserve"> </w:t>
    </w:r>
    <w:r w:rsidR="00272182">
      <w:rPr>
        <w:lang w:val="et-EE"/>
      </w:rPr>
      <w:t>Maakri 19/1</w:t>
    </w:r>
    <w:r w:rsidRPr="007B5D21">
      <w:t xml:space="preserve">, </w:t>
    </w:r>
    <w:proofErr w:type="gramStart"/>
    <w:r w:rsidRPr="007B5D21">
      <w:t xml:space="preserve">Tallinn </w:t>
    </w:r>
    <w:r w:rsidR="00E40BD2">
      <w:t xml:space="preserve"> </w:t>
    </w:r>
    <w:r w:rsidRPr="007B5D21">
      <w:rPr>
        <w:rFonts w:ascii="Inter" w:hAnsi="Inter" w:cs="Tahoma"/>
        <w:color w:val="59ECAB" w:themeColor="accent1"/>
      </w:rPr>
      <w:t>•</w:t>
    </w:r>
    <w:proofErr w:type="gramEnd"/>
    <w:r w:rsidRPr="007B5D21">
      <w:t xml:space="preserve"> </w:t>
    </w:r>
    <w:r w:rsidR="00E40BD2">
      <w:t xml:space="preserve"> </w:t>
    </w:r>
    <w:r w:rsidRPr="007B5D21">
      <w:t>IBAN: EE</w:t>
    </w:r>
    <w:proofErr w:type="gramStart"/>
    <w:r w:rsidRPr="007B5D21">
      <w:t>123456789009876543</w:t>
    </w:r>
    <w:r w:rsidR="00E40BD2">
      <w:t xml:space="preserve"> </w:t>
    </w:r>
    <w:r w:rsidRPr="007B5D21">
      <w:t xml:space="preserve"> </w:t>
    </w:r>
    <w:r w:rsidRPr="007B5D21">
      <w:rPr>
        <w:rFonts w:ascii="Inter" w:hAnsi="Inter" w:cs="Tahoma"/>
        <w:color w:val="59ECAB" w:themeColor="accent1"/>
      </w:rPr>
      <w:t>•</w:t>
    </w:r>
    <w:proofErr w:type="gramEnd"/>
    <w:r w:rsidR="00E40BD2">
      <w:rPr>
        <w:rFonts w:ascii="Inter" w:hAnsi="Inter" w:cs="Tahoma"/>
        <w:color w:val="59ECAB" w:themeColor="accent1"/>
      </w:rPr>
      <w:t xml:space="preserve"> </w:t>
    </w:r>
    <w:r w:rsidRPr="007B5D21">
      <w:t xml:space="preserve"> SWIFT: </w:t>
    </w:r>
    <w:proofErr w:type="gramStart"/>
    <w:r w:rsidRPr="007B5D21">
      <w:t>12345678</w:t>
    </w:r>
    <w:r w:rsidR="00E40BD2">
      <w:t xml:space="preserve"> </w:t>
    </w:r>
    <w:r w:rsidRPr="007B5D21">
      <w:t xml:space="preserve"> </w:t>
    </w:r>
    <w:r w:rsidRPr="007B5D21">
      <w:rPr>
        <w:rFonts w:ascii="Inter" w:hAnsi="Inter" w:cs="Tahoma"/>
        <w:color w:val="59ECAB" w:themeColor="accent1"/>
      </w:rPr>
      <w:t>•</w:t>
    </w:r>
    <w:proofErr w:type="gramEnd"/>
    <w:r w:rsidR="00E40BD2">
      <w:rPr>
        <w:rFonts w:ascii="Inter" w:hAnsi="Inter" w:cs="Tahoma"/>
        <w:color w:val="59ECAB" w:themeColor="accent1"/>
      </w:rPr>
      <w:t xml:space="preserve"> </w:t>
    </w:r>
    <w:r w:rsidRPr="007B5D21">
      <w:t xml:space="preserve"> derivaatnh3.com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3030" w14:textId="77777777" w:rsidR="00272182" w:rsidRDefault="0027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F813" w14:textId="77777777" w:rsidR="00DE2D08" w:rsidRDefault="00DE2D08" w:rsidP="00347841">
      <w:pPr>
        <w:spacing w:line="240" w:lineRule="auto"/>
      </w:pPr>
      <w:r>
        <w:separator/>
      </w:r>
    </w:p>
  </w:footnote>
  <w:footnote w:type="continuationSeparator" w:id="0">
    <w:p w14:paraId="25F8C164" w14:textId="77777777" w:rsidR="00DE2D08" w:rsidRDefault="00DE2D08" w:rsidP="00347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475B" w14:textId="77777777" w:rsidR="00272182" w:rsidRDefault="00272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7D3E" w14:textId="4FF924AF" w:rsidR="00347841" w:rsidRDefault="00347841">
    <w:pPr>
      <w:pStyle w:val="Header"/>
    </w:pPr>
    <w:r w:rsidRPr="00347841">
      <w:rPr>
        <w:noProof/>
      </w:rPr>
      <w:drawing>
        <wp:anchor distT="0" distB="0" distL="114300" distR="114300" simplePos="0" relativeHeight="251659264" behindDoc="1" locked="0" layoutInCell="1" allowOverlap="1" wp14:anchorId="1454F765" wp14:editId="4ECEA3B3">
          <wp:simplePos x="0" y="0"/>
          <wp:positionH relativeFrom="page">
            <wp:posOffset>514985</wp:posOffset>
          </wp:positionH>
          <wp:positionV relativeFrom="page">
            <wp:posOffset>492489</wp:posOffset>
          </wp:positionV>
          <wp:extent cx="1922400" cy="452685"/>
          <wp:effectExtent l="0" t="0" r="1905" b="5080"/>
          <wp:wrapNone/>
          <wp:docPr id="168467004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146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400" cy="45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889" w14:textId="77777777" w:rsidR="00272182" w:rsidRDefault="00272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6BBF"/>
    <w:multiLevelType w:val="hybridMultilevel"/>
    <w:tmpl w:val="978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7A47"/>
    <w:multiLevelType w:val="hybridMultilevel"/>
    <w:tmpl w:val="891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67991">
    <w:abstractNumId w:val="0"/>
  </w:num>
  <w:num w:numId="2" w16cid:durableId="155989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9"/>
    <w:rsid w:val="000048A4"/>
    <w:rsid w:val="0015537F"/>
    <w:rsid w:val="001A4A7F"/>
    <w:rsid w:val="0024567E"/>
    <w:rsid w:val="00272182"/>
    <w:rsid w:val="00293EE8"/>
    <w:rsid w:val="00333061"/>
    <w:rsid w:val="00347841"/>
    <w:rsid w:val="0043474E"/>
    <w:rsid w:val="00444DF2"/>
    <w:rsid w:val="00510FD9"/>
    <w:rsid w:val="00625D4F"/>
    <w:rsid w:val="00722A5B"/>
    <w:rsid w:val="007B5D21"/>
    <w:rsid w:val="007F3946"/>
    <w:rsid w:val="009C2D51"/>
    <w:rsid w:val="00B57102"/>
    <w:rsid w:val="00C324F0"/>
    <w:rsid w:val="00D62B32"/>
    <w:rsid w:val="00DE2D08"/>
    <w:rsid w:val="00E33A7B"/>
    <w:rsid w:val="00E40BD2"/>
    <w:rsid w:val="00E86B84"/>
    <w:rsid w:val="00F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F7329"/>
  <w15:chartTrackingRefBased/>
  <w15:docId w15:val="{258B2954-3FDA-4D6D-818D-4F6B6D8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46"/>
    <w:pPr>
      <w:spacing w:after="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7B5D21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B5D21"/>
    <w:rPr>
      <w:sz w:val="18"/>
    </w:rPr>
  </w:style>
  <w:style w:type="paragraph" w:styleId="Footer">
    <w:name w:val="footer"/>
    <w:link w:val="FooterChar"/>
    <w:uiPriority w:val="99"/>
    <w:unhideWhenUsed/>
    <w:rsid w:val="007F3946"/>
    <w:pPr>
      <w:tabs>
        <w:tab w:val="center" w:pos="4513"/>
        <w:tab w:val="right" w:pos="9026"/>
      </w:tabs>
      <w:spacing w:after="0" w:line="240" w:lineRule="auto"/>
      <w:ind w:left="-170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7F3946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rivaat">
      <a:dk1>
        <a:sysClr val="windowText" lastClr="000000"/>
      </a:dk1>
      <a:lt1>
        <a:sysClr val="window" lastClr="FFFFFF"/>
      </a:lt1>
      <a:dk2>
        <a:srgbClr val="1D242B"/>
      </a:dk2>
      <a:lt2>
        <a:srgbClr val="E7E6E6"/>
      </a:lt2>
      <a:accent1>
        <a:srgbClr val="59ECAB"/>
      </a:accent1>
      <a:accent2>
        <a:srgbClr val="014B39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rivaat">
      <a:majorFont>
        <a:latin typeface="Lexend Light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Laidvee</dc:creator>
  <cp:keywords/>
  <dc:description/>
  <cp:lastModifiedBy>Erik Laidvee</cp:lastModifiedBy>
  <cp:revision>2</cp:revision>
  <dcterms:created xsi:type="dcterms:W3CDTF">2025-08-21T12:30:00Z</dcterms:created>
  <dcterms:modified xsi:type="dcterms:W3CDTF">2025-08-21T12:30:00Z</dcterms:modified>
</cp:coreProperties>
</file>